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515" w:rsidRDefault="00094515" w:rsidP="00C7041B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C7041B" w:rsidRPr="00C7041B" w:rsidRDefault="00094515" w:rsidP="00C7041B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451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Информационным ресурсом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для проведен</w:t>
      </w:r>
      <w:r w:rsidRPr="0009451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ия </w:t>
      </w:r>
      <w:r w:rsidR="00AF1F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Уроков </w:t>
      </w:r>
      <w:bookmarkStart w:id="0" w:name="_GoBack"/>
      <w:bookmarkEnd w:id="0"/>
      <w:r w:rsidR="00AF1F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памяти о </w:t>
      </w:r>
      <w:r w:rsidR="00AF1F6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Pr="00094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вятителе Луке (Войно-Ясенецком)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может стать новая  страница сайта </w:t>
      </w:r>
      <w:r w:rsidR="00C704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музейно-просветительского центра  духовной культуры Красноярского края </w:t>
      </w:r>
      <w:hyperlink r:id="rId8" w:history="1">
        <w:r w:rsidRPr="00C7041B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«Касьяновский дом»</w:t>
        </w:r>
      </w:hyperlink>
      <w:r w:rsidR="00C704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  Святитель Лука (Войно-Ясенецкий),  адрес  страницы - </w:t>
      </w:r>
      <w:hyperlink r:id="rId9" w:history="1">
        <w:r w:rsidRPr="00CE263F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http://luka.kasdom.ru/</w:t>
        </w:r>
      </w:hyperlink>
    </w:p>
    <w:p w:rsidR="00094515" w:rsidRDefault="00094515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094515" w:rsidRDefault="00C7041B" w:rsidP="00094515">
      <w:pPr>
        <w:spacing w:after="0" w:line="259" w:lineRule="auto"/>
        <w:ind w:left="-993"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74913" cy="3419475"/>
            <wp:effectExtent l="133350" t="95250" r="145415" b="1619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452" t="7173" r="13990" b="29565"/>
                    <a:stretch/>
                  </pic:blipFill>
                  <pic:spPr bwMode="auto">
                    <a:xfrm>
                      <a:off x="0" y="0"/>
                      <a:ext cx="6271950" cy="341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15" w:rsidRDefault="00094515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094515" w:rsidRDefault="00C7041B" w:rsidP="00C7041B">
      <w:pPr>
        <w:spacing w:after="0" w:line="259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Страница полностью посвящена жизненному пути и духовному наследию Валентина Феликсовича Войно-Ясенецкого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C7041B" w:rsidRDefault="00AF1F6D" w:rsidP="00C7041B">
      <w:pPr>
        <w:spacing w:after="0" w:line="259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Материалы о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c</w:t>
      </w:r>
      <w:r w:rsid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вятителе Луке представлены в 4-х разделах: </w:t>
      </w:r>
    </w:p>
    <w:p w:rsidR="00C7041B" w:rsidRDefault="00C7041B" w:rsidP="00C7041B">
      <w:pPr>
        <w:pStyle w:val="a8"/>
        <w:numPr>
          <w:ilvl w:val="0"/>
          <w:numId w:val="1"/>
        </w:num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Святитель Лука</w:t>
      </w:r>
    </w:p>
    <w:p w:rsidR="00C7041B" w:rsidRDefault="00C7041B" w:rsidP="00C7041B">
      <w:pPr>
        <w:pStyle w:val="a8"/>
        <w:numPr>
          <w:ilvl w:val="0"/>
          <w:numId w:val="1"/>
        </w:num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Путеводитель</w:t>
      </w:r>
    </w:p>
    <w:p w:rsidR="00C7041B" w:rsidRDefault="00C7041B" w:rsidP="00C7041B">
      <w:pPr>
        <w:pStyle w:val="a8"/>
        <w:numPr>
          <w:ilvl w:val="0"/>
          <w:numId w:val="1"/>
        </w:num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</w:t>
      </w:r>
    </w:p>
    <w:p w:rsidR="00C7041B" w:rsidRDefault="00C7041B" w:rsidP="00C7041B">
      <w:pPr>
        <w:pStyle w:val="a8"/>
        <w:numPr>
          <w:ilvl w:val="0"/>
          <w:numId w:val="1"/>
        </w:num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Люди о Луке</w:t>
      </w:r>
    </w:p>
    <w:p w:rsidR="00C7041B" w:rsidRPr="00257B37" w:rsidRDefault="00C7041B" w:rsidP="00257B37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7B37" w:rsidRDefault="00C7041B" w:rsidP="00C7041B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Раздел </w:t>
      </w:r>
      <w:r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«Святитель Лука»</w:t>
      </w:r>
      <w:r w:rsid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знакомит со страницами биографии 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В. Ф. Войно- Ясенецкого</w:t>
      </w:r>
      <w:r w:rsid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Детство и юность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Семейная жизнь. Врачебное служение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Начало пастырского служения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Рукоположение в архиереи. Первая ссылка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Под пятой советского колосса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Третья ссылка. Возвращение в Красноярский край. Служение в Тамбове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Служение в Крыму</w:t>
      </w:r>
    </w:p>
    <w:p w:rsidR="00257B37" w:rsidRPr="00257B37" w:rsidRDefault="00257B37" w:rsidP="00C7041B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257B37" w:rsidRPr="007C064D" w:rsidRDefault="00257B37" w:rsidP="007C064D">
      <w:pPr>
        <w:spacing w:after="0" w:line="259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 В этом же ра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зделе представлены  сочинения  с</w:t>
      </w:r>
      <w:r w:rsidRP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вятителя Луки, а также  список книг и статей, посвященных  его жизнедеятельности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C064D" w:rsidRDefault="007C064D" w:rsidP="007C064D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835660</wp:posOffset>
            </wp:positionV>
            <wp:extent cx="2676525" cy="1854835"/>
            <wp:effectExtent l="133350" t="114300" r="142875" b="16446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7435" r="16661" b="8975"/>
                    <a:stretch/>
                  </pic:blipFill>
                  <pic:spPr bwMode="auto">
                    <a:xfrm>
                      <a:off x="0" y="0"/>
                      <a:ext cx="2676525" cy="185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064D" w:rsidRDefault="007C064D" w:rsidP="007C064D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094515" w:rsidRPr="007C064D" w:rsidRDefault="00257B37" w:rsidP="002F745C">
      <w:pPr>
        <w:spacing w:after="0"/>
        <w:ind w:left="708" w:firstLine="708"/>
        <w:jc w:val="both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ru-RU"/>
        </w:rPr>
      </w:pPr>
      <w:r w:rsidRP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Раздел </w:t>
      </w:r>
      <w:r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«Путеводитель»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 </w:t>
      </w:r>
      <w:r w:rsidRP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представляет карту</w:t>
      </w:r>
      <w:r w:rsid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C064D" w:rsidRP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мест в Красно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ярском крае связанных с именем с</w:t>
      </w:r>
      <w:r w:rsidR="007C064D" w:rsidRP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вятителя Луки</w:t>
      </w:r>
      <w:r w:rsid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Карта позволяет  увидеть   не только географические точки  на карте большого края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но и путем наведения курсора </w:t>
      </w:r>
      <w:r w:rsid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дает краткую информацию об объекте. </w:t>
      </w:r>
    </w:p>
    <w:p w:rsidR="007C064D" w:rsidRDefault="007C064D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7C064D" w:rsidRDefault="007C064D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7C064D" w:rsidRDefault="007C064D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sectPr w:rsidR="007C064D" w:rsidSect="007C064D">
          <w:footerReference w:type="default" r:id="rId12"/>
          <w:pgSz w:w="11906" w:h="16838"/>
          <w:pgMar w:top="709" w:right="566" w:bottom="1134" w:left="1701" w:header="708" w:footer="708" w:gutter="0"/>
          <w:cols w:space="708"/>
          <w:titlePg/>
          <w:docGrid w:linePitch="360"/>
        </w:sectPr>
      </w:pPr>
    </w:p>
    <w:p w:rsidR="00094515" w:rsidRDefault="007C064D" w:rsidP="007C064D">
      <w:pPr>
        <w:spacing w:after="0" w:line="259" w:lineRule="auto"/>
        <w:ind w:left="-851"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3607" cy="1828800"/>
            <wp:effectExtent l="133350" t="114300" r="153035" b="1714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4003" t="15301" r="14783" b="8197"/>
                    <a:stretch/>
                  </pic:blipFill>
                  <pic:spPr bwMode="auto">
                    <a:xfrm>
                      <a:off x="0" y="0"/>
                      <a:ext cx="2725326" cy="1829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15" w:rsidRDefault="00094515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7C064D" w:rsidRDefault="007C064D" w:rsidP="002F745C">
      <w:pPr>
        <w:spacing w:after="0" w:line="259" w:lineRule="auto"/>
        <w:ind w:left="-426" w:firstLine="993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sectPr w:rsidR="007C064D" w:rsidSect="007C064D">
          <w:type w:val="continuous"/>
          <w:pgSz w:w="11906" w:h="16838"/>
          <w:pgMar w:top="709" w:right="1983" w:bottom="1134" w:left="1134" w:header="708" w:footer="708" w:gutter="0"/>
          <w:cols w:num="2" w:space="170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733675" cy="1767586"/>
            <wp:effectExtent l="133350" t="114300" r="142875" b="1568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5882" t="15846" r="18882" b="16667"/>
                    <a:stretch/>
                  </pic:blipFill>
                  <pic:spPr bwMode="auto">
                    <a:xfrm>
                      <a:off x="0" y="0"/>
                      <a:ext cx="2735401" cy="1768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45C" w:rsidRDefault="001C2068" w:rsidP="001C2068">
      <w:pPr>
        <w:spacing w:after="0" w:line="259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3116580</wp:posOffset>
            </wp:positionH>
            <wp:positionV relativeFrom="margin">
              <wp:posOffset>5426710</wp:posOffset>
            </wp:positionV>
            <wp:extent cx="2696845" cy="1724025"/>
            <wp:effectExtent l="133350" t="114300" r="141605" b="1619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7" t="10948" r="19906" b="21125"/>
                    <a:stretch/>
                  </pic:blipFill>
                  <pic:spPr bwMode="auto">
                    <a:xfrm>
                      <a:off x="0" y="0"/>
                      <a:ext cx="269684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745C"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Раздел </w:t>
      </w:r>
      <w:r w:rsidR="002F745C"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2F74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Медиа</w:t>
      </w:r>
      <w:r w:rsidR="002F745C"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="002F74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представлен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фотогалереей и аудиозаписями, в том числе  е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сть возможность услышать голос 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вятителя Луки, фрагмент  его проповеди. </w:t>
      </w:r>
      <w:r w:rsid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Среди ф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ото –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</w:t>
      </w:r>
      <w:r w:rsidR="00F91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вятитель Лука  среди коллег – медиков, в семейном кругу,</w:t>
      </w:r>
      <w:r w:rsid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91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во время службы в храме, </w:t>
      </w:r>
      <w:r w:rsid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фрагменты его личных писем </w:t>
      </w:r>
      <w:r w:rsidR="00F91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 т. д. </w:t>
      </w:r>
    </w:p>
    <w:p w:rsidR="00094515" w:rsidRDefault="00813F05" w:rsidP="002E6D9A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7517130</wp:posOffset>
            </wp:positionV>
            <wp:extent cx="1563370" cy="1683385"/>
            <wp:effectExtent l="76200" t="76200" r="113030" b="88265"/>
            <wp:wrapSquare wrapText="bothSides"/>
            <wp:docPr id="27" name="Рисунок 1" descr="http://luka.kasdom.ru/wp-content/uploads/2015/12/kkm_of_10779_2_Vojno_YAsenetskij_Pismo_Zinovevoj_VN_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ka.kasdom.ru/wp-content/uploads/2015/12/kkm_of_10779_2_Vojno_YAsenetskij_Pismo_Zinovevoj_VN_0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68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94515" w:rsidRDefault="00F87396" w:rsidP="00813F05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р</w:t>
      </w:r>
      <w:r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аздел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Люди о Луке</w:t>
      </w:r>
      <w:r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собраны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статьи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посвященные жизненного пути  с</w:t>
      </w:r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вятителя Луки (Войно-Ясенецкого), событи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ям</w:t>
      </w:r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современности</w:t>
      </w:r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связанны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</w:t>
      </w:r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 увековечением его имени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2E6D9A" w:rsidRPr="002E6D9A" w:rsidRDefault="002E6D9A" w:rsidP="002E6D9A">
      <w:pPr>
        <w:pStyle w:val="2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2E6D9A">
        <w:rPr>
          <w:b w:val="0"/>
          <w:sz w:val="24"/>
          <w:szCs w:val="24"/>
        </w:rPr>
        <w:t>Человек Вольфрам и святой Лука</w:t>
      </w:r>
      <w:r w:rsidRPr="002E6D9A">
        <w:t xml:space="preserve"> </w:t>
      </w:r>
    </w:p>
    <w:p w:rsidR="002E6D9A" w:rsidRPr="002E6D9A" w:rsidRDefault="002E6D9A" w:rsidP="002E6D9A">
      <w:pPr>
        <w:pStyle w:val="2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2E6D9A">
        <w:rPr>
          <w:b w:val="0"/>
          <w:sz w:val="24"/>
          <w:szCs w:val="24"/>
        </w:rPr>
        <w:t>О святителе на Сибирской земле</w:t>
      </w:r>
      <w:r w:rsidR="00813F05" w:rsidRPr="00813F05">
        <w:rPr>
          <w:noProof/>
        </w:rPr>
        <w:t xml:space="preserve"> </w:t>
      </w:r>
    </w:p>
    <w:p w:rsidR="005C0D79" w:rsidRPr="002802AC" w:rsidRDefault="00AF1F6D" w:rsidP="002802AC">
      <w:pPr>
        <w:pStyle w:val="2"/>
        <w:spacing w:before="0" w:beforeAutospacing="0" w:after="0" w:afterAutospacing="0" w:line="360" w:lineRule="auto"/>
        <w:rPr>
          <w:b w:val="0"/>
          <w:sz w:val="24"/>
          <w:szCs w:val="24"/>
        </w:rPr>
        <w:sectPr w:rsidR="005C0D79" w:rsidRPr="002802AC" w:rsidSect="001044DC">
          <w:type w:val="continuous"/>
          <w:pgSz w:w="11906" w:h="16838"/>
          <w:pgMar w:top="426" w:right="991" w:bottom="1134" w:left="1701" w:header="708" w:footer="708" w:gutter="0"/>
          <w:cols w:space="708"/>
          <w:titlePg/>
          <w:docGrid w:linePitch="360"/>
        </w:sectPr>
      </w:pPr>
      <w:r>
        <w:rPr>
          <w:b w:val="0"/>
          <w:sz w:val="24"/>
          <w:szCs w:val="24"/>
        </w:rPr>
        <w:t>Житие языком кинематографа</w:t>
      </w:r>
    </w:p>
    <w:p w:rsidR="00EB27EC" w:rsidRDefault="00EB27EC"/>
    <w:sectPr w:rsidR="00EB27EC" w:rsidSect="007A3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FC3" w:rsidRDefault="00114FC3" w:rsidP="007A36AB">
      <w:pPr>
        <w:spacing w:after="0" w:line="240" w:lineRule="auto"/>
      </w:pPr>
      <w:r>
        <w:separator/>
      </w:r>
    </w:p>
  </w:endnote>
  <w:endnote w:type="continuationSeparator" w:id="0">
    <w:p w:rsidR="00114FC3" w:rsidRDefault="00114FC3" w:rsidP="007A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6282656"/>
      <w:docPartObj>
        <w:docPartGallery w:val="Page Numbers (Bottom of Page)"/>
        <w:docPartUnique/>
      </w:docPartObj>
    </w:sdtPr>
    <w:sdtEndPr/>
    <w:sdtContent>
      <w:p w:rsidR="001044DC" w:rsidRDefault="00DF1921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263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044DC" w:rsidRDefault="001044D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FC3" w:rsidRDefault="00114FC3" w:rsidP="007A36AB">
      <w:pPr>
        <w:spacing w:after="0" w:line="240" w:lineRule="auto"/>
      </w:pPr>
      <w:r>
        <w:separator/>
      </w:r>
    </w:p>
  </w:footnote>
  <w:footnote w:type="continuationSeparator" w:id="0">
    <w:p w:rsidR="00114FC3" w:rsidRDefault="00114FC3" w:rsidP="007A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9B35C6"/>
    <w:multiLevelType w:val="hybridMultilevel"/>
    <w:tmpl w:val="097046D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78FC"/>
    <w:rsid w:val="00005A57"/>
    <w:rsid w:val="0001210F"/>
    <w:rsid w:val="00094515"/>
    <w:rsid w:val="001044DC"/>
    <w:rsid w:val="00114FC3"/>
    <w:rsid w:val="001C2068"/>
    <w:rsid w:val="001F67A5"/>
    <w:rsid w:val="00257B37"/>
    <w:rsid w:val="002802AC"/>
    <w:rsid w:val="002B5221"/>
    <w:rsid w:val="002E6D9A"/>
    <w:rsid w:val="002F745C"/>
    <w:rsid w:val="0036263D"/>
    <w:rsid w:val="003748C0"/>
    <w:rsid w:val="003D4184"/>
    <w:rsid w:val="004D028B"/>
    <w:rsid w:val="005378FC"/>
    <w:rsid w:val="005C0D79"/>
    <w:rsid w:val="00711B0A"/>
    <w:rsid w:val="007A36AB"/>
    <w:rsid w:val="007C064D"/>
    <w:rsid w:val="00813F05"/>
    <w:rsid w:val="00AF1F6D"/>
    <w:rsid w:val="00C7041B"/>
    <w:rsid w:val="00DF1921"/>
    <w:rsid w:val="00EB27EC"/>
    <w:rsid w:val="00ED133F"/>
    <w:rsid w:val="00F87396"/>
    <w:rsid w:val="00F91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D6DE00-DCD3-4169-ACEB-2971BA5D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6AB"/>
  </w:style>
  <w:style w:type="paragraph" w:styleId="2">
    <w:name w:val="heading 2"/>
    <w:basedOn w:val="a"/>
    <w:link w:val="20"/>
    <w:uiPriority w:val="9"/>
    <w:qFormat/>
    <w:rsid w:val="002E6D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94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94515"/>
  </w:style>
  <w:style w:type="paragraph" w:styleId="a5">
    <w:name w:val="Balloon Text"/>
    <w:basedOn w:val="a"/>
    <w:link w:val="a6"/>
    <w:uiPriority w:val="99"/>
    <w:semiHidden/>
    <w:unhideWhenUsed/>
    <w:rsid w:val="0009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51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9451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7041B"/>
    <w:pPr>
      <w:ind w:left="720"/>
      <w:contextualSpacing/>
    </w:pPr>
  </w:style>
  <w:style w:type="character" w:styleId="a9">
    <w:name w:val="Strong"/>
    <w:basedOn w:val="a0"/>
    <w:uiPriority w:val="22"/>
    <w:qFormat/>
    <w:rsid w:val="00257B3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E6D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">
    <w:name w:val="text"/>
    <w:basedOn w:val="a"/>
    <w:uiPriority w:val="99"/>
    <w:rsid w:val="00104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5C0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5C0D79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5C0D79"/>
    <w:rPr>
      <w:rFonts w:eastAsiaTheme="minorEastAsia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5C0D79"/>
    <w:rPr>
      <w:vertAlign w:val="superscript"/>
    </w:rPr>
  </w:style>
  <w:style w:type="character" w:customStyle="1" w:styleId="resh-link">
    <w:name w:val="resh-link"/>
    <w:basedOn w:val="a0"/>
    <w:rsid w:val="005C0D79"/>
  </w:style>
  <w:style w:type="character" w:customStyle="1" w:styleId="person">
    <w:name w:val="person"/>
    <w:basedOn w:val="a0"/>
    <w:rsid w:val="005C0D79"/>
  </w:style>
  <w:style w:type="character" w:styleId="ae">
    <w:name w:val="Emphasis"/>
    <w:basedOn w:val="a0"/>
    <w:uiPriority w:val="20"/>
    <w:qFormat/>
    <w:rsid w:val="005C0D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sdom.ru/dom/history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luka.kasdom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FBA6-ACFC-478A-8D7A-CCC4E8EF8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Petrusenko</dc:creator>
  <cp:keywords/>
  <dc:description/>
  <cp:lastModifiedBy>Учетная запись Майкрософт</cp:lastModifiedBy>
  <cp:revision>12</cp:revision>
  <dcterms:created xsi:type="dcterms:W3CDTF">2016-02-26T10:11:00Z</dcterms:created>
  <dcterms:modified xsi:type="dcterms:W3CDTF">2020-12-24T04:03:00Z</dcterms:modified>
</cp:coreProperties>
</file>